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15" w:type="dxa"/>
        <w:tblLook w:val="04A0" w:firstRow="1" w:lastRow="0" w:firstColumn="1" w:lastColumn="0" w:noHBand="0" w:noVBand="1"/>
      </w:tblPr>
      <w:tblGrid>
        <w:gridCol w:w="5478"/>
        <w:gridCol w:w="3792"/>
      </w:tblGrid>
      <w:tr w:rsidR="004A2A7E" w:rsidRPr="00380F01" w14:paraId="2B9CDC7F" w14:textId="77777777" w:rsidTr="001B22C9">
        <w:trPr>
          <w:trHeight w:val="30"/>
        </w:trPr>
        <w:tc>
          <w:tcPr>
            <w:tcW w:w="5478" w:type="dxa"/>
            <w:tcMar>
              <w:top w:w="15" w:type="dxa"/>
              <w:left w:w="15" w:type="dxa"/>
              <w:bottom w:w="15" w:type="dxa"/>
              <w:right w:w="15" w:type="dxa"/>
            </w:tcMar>
            <w:vAlign w:val="center"/>
          </w:tcPr>
          <w:p w14:paraId="0AAF00EF" w14:textId="77777777" w:rsidR="004A2A7E" w:rsidRPr="005466D7" w:rsidRDefault="004A2A7E" w:rsidP="0012019E">
            <w:pPr>
              <w:spacing w:after="0" w:line="276" w:lineRule="auto"/>
              <w:rPr>
                <w:rFonts w:ascii="Times New Roman" w:eastAsia="Consolas" w:hAnsi="Times New Roman" w:cs="Times New Roman"/>
                <w:sz w:val="28"/>
                <w:szCs w:val="28"/>
                <w:lang w:val="kk-KZ"/>
              </w:rPr>
            </w:pPr>
          </w:p>
        </w:tc>
        <w:tc>
          <w:tcPr>
            <w:tcW w:w="3792" w:type="dxa"/>
            <w:tcMar>
              <w:top w:w="15" w:type="dxa"/>
              <w:left w:w="15" w:type="dxa"/>
              <w:bottom w:w="15" w:type="dxa"/>
              <w:right w:w="15" w:type="dxa"/>
            </w:tcMar>
            <w:vAlign w:val="center"/>
          </w:tcPr>
          <w:p w14:paraId="76C38CEA" w14:textId="77777777" w:rsidR="004A2A7E" w:rsidRPr="005466D7" w:rsidRDefault="004A2A7E" w:rsidP="004A2A7E">
            <w:pPr>
              <w:spacing w:after="0" w:line="240" w:lineRule="auto"/>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Қазақстан Республикасы</w:t>
            </w:r>
          </w:p>
          <w:p w14:paraId="4701E0C6" w14:textId="77777777" w:rsidR="004A2A7E" w:rsidRPr="005466D7" w:rsidRDefault="004A2A7E" w:rsidP="004A2A7E">
            <w:pPr>
              <w:spacing w:after="0" w:line="240" w:lineRule="auto"/>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Үкіметінің</w:t>
            </w:r>
          </w:p>
          <w:p w14:paraId="2E18D7D5" w14:textId="064498B6" w:rsidR="004A2A7E" w:rsidRPr="005466D7" w:rsidRDefault="004A2A7E" w:rsidP="00D21B76">
            <w:pPr>
              <w:spacing w:after="0" w:line="240" w:lineRule="auto"/>
              <w:ind w:left="-1358"/>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202</w:t>
            </w:r>
            <w:r w:rsidR="005466D7" w:rsidRPr="005466D7">
              <w:rPr>
                <w:rFonts w:ascii="Times New Roman" w:eastAsia="Consolas" w:hAnsi="Times New Roman" w:cs="Times New Roman"/>
                <w:color w:val="000000"/>
                <w:sz w:val="28"/>
                <w:szCs w:val="28"/>
                <w:lang w:val="kk-KZ"/>
              </w:rPr>
              <w:t>5</w:t>
            </w:r>
            <w:r w:rsidRPr="005466D7">
              <w:rPr>
                <w:rFonts w:ascii="Times New Roman" w:eastAsia="Consolas" w:hAnsi="Times New Roman" w:cs="Times New Roman"/>
                <w:color w:val="000000"/>
                <w:sz w:val="28"/>
                <w:szCs w:val="28"/>
                <w:lang w:val="kk-KZ"/>
              </w:rPr>
              <w:t xml:space="preserve"> жылғы «    »                    </w:t>
            </w:r>
          </w:p>
          <w:p w14:paraId="0A1CE04C" w14:textId="77777777" w:rsidR="004A2A7E" w:rsidRPr="005466D7" w:rsidRDefault="004A2A7E" w:rsidP="00D21B76">
            <w:pPr>
              <w:tabs>
                <w:tab w:val="left" w:pos="485"/>
              </w:tabs>
              <w:spacing w:after="0" w:line="240" w:lineRule="auto"/>
              <w:ind w:left="-366"/>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 </w:t>
            </w:r>
            <w:r w:rsidR="00D21B76" w:rsidRPr="005466D7">
              <w:rPr>
                <w:rFonts w:ascii="Times New Roman" w:eastAsia="Consolas" w:hAnsi="Times New Roman" w:cs="Times New Roman"/>
                <w:color w:val="000000"/>
                <w:sz w:val="28"/>
                <w:szCs w:val="28"/>
                <w:lang w:val="kk-KZ"/>
              </w:rPr>
              <w:t xml:space="preserve">     </w:t>
            </w:r>
            <w:r w:rsidRPr="005466D7">
              <w:rPr>
                <w:rFonts w:ascii="Times New Roman" w:eastAsia="Consolas" w:hAnsi="Times New Roman" w:cs="Times New Roman"/>
                <w:color w:val="000000"/>
                <w:sz w:val="28"/>
                <w:szCs w:val="28"/>
                <w:lang w:val="kk-KZ"/>
              </w:rPr>
              <w:t>қаулысына</w:t>
            </w:r>
          </w:p>
          <w:p w14:paraId="10D575E4" w14:textId="77777777" w:rsidR="004A2A7E" w:rsidRPr="005466D7" w:rsidRDefault="004A2A7E" w:rsidP="00A96EBD">
            <w:pPr>
              <w:spacing w:after="0" w:line="240" w:lineRule="auto"/>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қосымша </w:t>
            </w:r>
          </w:p>
          <w:p w14:paraId="7B37ED70" w14:textId="77777777" w:rsidR="004A2A7E" w:rsidRPr="005466D7" w:rsidRDefault="004A2A7E" w:rsidP="00BD0AA4">
            <w:pPr>
              <w:spacing w:after="0" w:line="240" w:lineRule="auto"/>
              <w:jc w:val="center"/>
              <w:rPr>
                <w:rFonts w:ascii="Times New Roman" w:eastAsia="Consolas" w:hAnsi="Times New Roman" w:cs="Times New Roman"/>
                <w:color w:val="000000"/>
                <w:sz w:val="28"/>
                <w:szCs w:val="28"/>
                <w:lang w:val="kk-KZ"/>
              </w:rPr>
            </w:pPr>
          </w:p>
        </w:tc>
      </w:tr>
    </w:tbl>
    <w:p w14:paraId="3BC3C2E3" w14:textId="6DB110E3" w:rsidR="004A2A7E" w:rsidRPr="005466D7" w:rsidRDefault="004A2A7E" w:rsidP="00D21B76">
      <w:pPr>
        <w:spacing w:after="0" w:line="240" w:lineRule="auto"/>
        <w:contextualSpacing/>
        <w:jc w:val="center"/>
        <w:rPr>
          <w:rFonts w:ascii="Times New Roman" w:eastAsia="Consolas" w:hAnsi="Times New Roman" w:cs="Times New Roman"/>
          <w:b/>
          <w:sz w:val="28"/>
          <w:szCs w:val="28"/>
          <w:lang w:val="kk-KZ"/>
        </w:rPr>
      </w:pPr>
      <w:bookmarkStart w:id="0" w:name="z9"/>
      <w:r w:rsidRPr="005466D7">
        <w:rPr>
          <w:rFonts w:ascii="Times New Roman" w:eastAsia="Consolas" w:hAnsi="Times New Roman" w:cs="Times New Roman"/>
          <w:b/>
          <w:sz w:val="28"/>
          <w:szCs w:val="28"/>
          <w:lang w:val="kk-KZ"/>
        </w:rPr>
        <w:t>Бензин</w:t>
      </w:r>
      <w:r w:rsidR="00EE15C3" w:rsidRPr="005466D7">
        <w:rPr>
          <w:rFonts w:ascii="Times New Roman" w:eastAsia="Consolas" w:hAnsi="Times New Roman" w:cs="Times New Roman"/>
          <w:b/>
          <w:sz w:val="28"/>
          <w:szCs w:val="28"/>
          <w:lang w:val="kk-KZ"/>
        </w:rPr>
        <w:t>ге</w:t>
      </w:r>
      <w:r w:rsidRPr="005466D7">
        <w:rPr>
          <w:rFonts w:ascii="Times New Roman" w:eastAsia="Consolas" w:hAnsi="Times New Roman" w:cs="Times New Roman"/>
          <w:b/>
          <w:sz w:val="28"/>
          <w:szCs w:val="28"/>
          <w:lang w:val="kk-KZ"/>
        </w:rPr>
        <w:t xml:space="preserve"> </w:t>
      </w:r>
      <w:r w:rsidR="005466D7" w:rsidRPr="005466D7">
        <w:rPr>
          <w:rFonts w:ascii="Times New Roman" w:eastAsia="Consolas" w:hAnsi="Times New Roman" w:cs="Times New Roman"/>
          <w:b/>
          <w:sz w:val="28"/>
          <w:szCs w:val="28"/>
          <w:lang w:val="kk-KZ"/>
        </w:rPr>
        <w:t>(авиациялық бензинді қоспағанда) дизель отынына, газохолға, бензанолға, мұнай еріткішіне, жеңіл көмірсутектер қоспасына және экологиялық отынға арналған акциздер</w:t>
      </w:r>
      <w:r w:rsidRPr="005466D7">
        <w:rPr>
          <w:rFonts w:ascii="Times New Roman" w:eastAsia="Consolas" w:hAnsi="Times New Roman" w:cs="Times New Roman"/>
          <w:b/>
          <w:sz w:val="28"/>
          <w:szCs w:val="28"/>
          <w:lang w:val="kk-KZ"/>
        </w:rPr>
        <w:t xml:space="preserve"> мөлшерлемелері </w:t>
      </w:r>
    </w:p>
    <w:bookmarkEnd w:id="0"/>
    <w:p w14:paraId="2073A059" w14:textId="77777777" w:rsidR="00D21B76" w:rsidRPr="005466D7" w:rsidRDefault="00D21B76" w:rsidP="00D21B76">
      <w:pPr>
        <w:spacing w:after="0" w:line="240" w:lineRule="auto"/>
        <w:contextualSpacing/>
        <w:rPr>
          <w:rFonts w:ascii="Times New Roman" w:eastAsia="Consolas" w:hAnsi="Times New Roman" w:cs="Times New Roman"/>
          <w:sz w:val="28"/>
          <w:szCs w:val="28"/>
          <w:lang w:val="kk-KZ"/>
        </w:rPr>
      </w:pPr>
    </w:p>
    <w:tbl>
      <w:tblPr>
        <w:tblW w:w="990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3543"/>
        <w:gridCol w:w="2127"/>
        <w:gridCol w:w="1701"/>
        <w:gridCol w:w="1988"/>
      </w:tblGrid>
      <w:tr w:rsidR="00D21B76" w:rsidRPr="005466D7" w14:paraId="2C302ECD" w14:textId="77777777" w:rsidTr="007F297A">
        <w:trPr>
          <w:trHeight w:val="30"/>
        </w:trPr>
        <w:tc>
          <w:tcPr>
            <w:tcW w:w="548" w:type="dxa"/>
            <w:vMerge w:val="restart"/>
            <w:tcMar>
              <w:top w:w="15" w:type="dxa"/>
              <w:left w:w="15" w:type="dxa"/>
              <w:bottom w:w="15" w:type="dxa"/>
              <w:right w:w="15" w:type="dxa"/>
            </w:tcMar>
          </w:tcPr>
          <w:p w14:paraId="0EDB337A" w14:textId="77777777" w:rsidR="00D21B76" w:rsidRPr="005466D7" w:rsidRDefault="00D21B76" w:rsidP="00771771">
            <w:pPr>
              <w:spacing w:after="20" w:line="276" w:lineRule="auto"/>
              <w:ind w:left="20"/>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 xml:space="preserve">Р/с № </w:t>
            </w:r>
          </w:p>
        </w:tc>
        <w:tc>
          <w:tcPr>
            <w:tcW w:w="3543" w:type="dxa"/>
            <w:vMerge w:val="restart"/>
            <w:tcMar>
              <w:top w:w="15" w:type="dxa"/>
              <w:left w:w="15" w:type="dxa"/>
              <w:bottom w:w="15" w:type="dxa"/>
              <w:right w:w="15" w:type="dxa"/>
            </w:tcMar>
          </w:tcPr>
          <w:p w14:paraId="0A528B31" w14:textId="77777777" w:rsidR="00D21B76" w:rsidRPr="005466D7" w:rsidRDefault="00D21B76" w:rsidP="00771771">
            <w:pPr>
              <w:spacing w:after="0" w:line="276" w:lineRule="auto"/>
              <w:rPr>
                <w:rFonts w:ascii="Times New Roman" w:eastAsia="Consolas" w:hAnsi="Times New Roman" w:cs="Times New Roman"/>
                <w:sz w:val="28"/>
                <w:szCs w:val="28"/>
                <w:lang w:val="kk-KZ"/>
              </w:rPr>
            </w:pPr>
            <w:r w:rsidRPr="005466D7">
              <w:rPr>
                <w:rFonts w:ascii="Times New Roman" w:eastAsia="Consolas" w:hAnsi="Times New Roman" w:cs="Times New Roman"/>
                <w:sz w:val="28"/>
                <w:szCs w:val="28"/>
                <w:lang w:val="kk-KZ"/>
              </w:rPr>
              <w:br/>
            </w:r>
          </w:p>
        </w:tc>
        <w:tc>
          <w:tcPr>
            <w:tcW w:w="5816" w:type="dxa"/>
            <w:gridSpan w:val="3"/>
            <w:tcMar>
              <w:top w:w="15" w:type="dxa"/>
              <w:left w:w="15" w:type="dxa"/>
              <w:bottom w:w="15" w:type="dxa"/>
              <w:right w:w="15" w:type="dxa"/>
            </w:tcMar>
          </w:tcPr>
          <w:p w14:paraId="1BB28F4D" w14:textId="77777777" w:rsidR="00D21B76" w:rsidRPr="005466D7" w:rsidRDefault="00D21B76" w:rsidP="00771771">
            <w:pPr>
              <w:spacing w:after="20" w:line="276" w:lineRule="auto"/>
              <w:ind w:left="20"/>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1 тоннаға акциздер мөлшерлемелері (теңгемен) </w:t>
            </w:r>
          </w:p>
        </w:tc>
      </w:tr>
      <w:tr w:rsidR="005466D7" w:rsidRPr="00380F01" w14:paraId="5542ACDE" w14:textId="77777777" w:rsidTr="007F297A">
        <w:trPr>
          <w:trHeight w:val="30"/>
        </w:trPr>
        <w:tc>
          <w:tcPr>
            <w:tcW w:w="548" w:type="dxa"/>
            <w:vMerge/>
          </w:tcPr>
          <w:p w14:paraId="4F80404B" w14:textId="77777777" w:rsidR="005466D7" w:rsidRPr="005466D7" w:rsidRDefault="005466D7" w:rsidP="005466D7">
            <w:pPr>
              <w:spacing w:after="200" w:line="276" w:lineRule="auto"/>
              <w:rPr>
                <w:rFonts w:ascii="Times New Roman" w:eastAsia="Consolas" w:hAnsi="Times New Roman" w:cs="Times New Roman"/>
                <w:sz w:val="28"/>
                <w:szCs w:val="28"/>
                <w:lang w:val="kk-KZ"/>
              </w:rPr>
            </w:pPr>
          </w:p>
        </w:tc>
        <w:tc>
          <w:tcPr>
            <w:tcW w:w="3543" w:type="dxa"/>
            <w:vMerge/>
          </w:tcPr>
          <w:p w14:paraId="062F6493" w14:textId="77777777" w:rsidR="005466D7" w:rsidRPr="005466D7" w:rsidRDefault="005466D7" w:rsidP="005466D7">
            <w:pPr>
              <w:spacing w:after="200" w:line="276" w:lineRule="auto"/>
              <w:rPr>
                <w:rFonts w:ascii="Times New Roman" w:eastAsia="Consolas" w:hAnsi="Times New Roman" w:cs="Times New Roman"/>
                <w:sz w:val="28"/>
                <w:szCs w:val="28"/>
                <w:lang w:val="kk-KZ"/>
              </w:rPr>
            </w:pPr>
          </w:p>
        </w:tc>
        <w:tc>
          <w:tcPr>
            <w:tcW w:w="2127" w:type="dxa"/>
            <w:tcMar>
              <w:top w:w="15" w:type="dxa"/>
              <w:left w:w="15" w:type="dxa"/>
              <w:bottom w:w="15" w:type="dxa"/>
              <w:right w:w="15" w:type="dxa"/>
            </w:tcMar>
          </w:tcPr>
          <w:p w14:paraId="76C458D3" w14:textId="77777777" w:rsidR="005466D7" w:rsidRPr="005466D7" w:rsidRDefault="005466D7" w:rsidP="005466D7">
            <w:pPr>
              <w:spacing w:after="0" w:line="240" w:lineRule="auto"/>
              <w:ind w:left="23"/>
              <w:jc w:val="center"/>
              <w:rPr>
                <w:rFonts w:ascii="Times New Roman" w:hAnsi="Times New Roman" w:cs="Times New Roman"/>
                <w:sz w:val="28"/>
                <w:szCs w:val="28"/>
                <w:lang w:val="kk-KZ"/>
              </w:rPr>
            </w:pPr>
            <w:r w:rsidRPr="005466D7">
              <w:rPr>
                <w:rFonts w:ascii="Times New Roman" w:hAnsi="Times New Roman" w:cs="Times New Roman"/>
                <w:sz w:val="28"/>
                <w:szCs w:val="28"/>
                <w:lang w:val="kk-KZ"/>
              </w:rPr>
              <w:t xml:space="preserve">бензин (авиациялық бензинді қоспағанда) (ЕАЭО СЭҚ ТН коды </w:t>
            </w:r>
          </w:p>
          <w:p w14:paraId="11ED8388" w14:textId="659095F4" w:rsidR="005466D7" w:rsidRPr="005466D7" w:rsidRDefault="005466D7" w:rsidP="005466D7">
            <w:pPr>
              <w:spacing w:after="0" w:line="240" w:lineRule="auto"/>
              <w:ind w:left="23"/>
              <w:jc w:val="center"/>
              <w:rPr>
                <w:rFonts w:ascii="Times New Roman" w:eastAsia="Consolas" w:hAnsi="Times New Roman" w:cs="Times New Roman"/>
                <w:sz w:val="28"/>
                <w:szCs w:val="28"/>
                <w:lang w:val="kk-KZ"/>
              </w:rPr>
            </w:pPr>
            <w:r w:rsidRPr="005466D7">
              <w:rPr>
                <w:rFonts w:ascii="Times New Roman" w:hAnsi="Times New Roman" w:cs="Times New Roman"/>
                <w:sz w:val="28"/>
                <w:szCs w:val="28"/>
              </w:rPr>
              <w:t>2710 12 411 0 -2710 12590 0)</w:t>
            </w:r>
          </w:p>
        </w:tc>
        <w:tc>
          <w:tcPr>
            <w:tcW w:w="1701" w:type="dxa"/>
            <w:tcMar>
              <w:top w:w="15" w:type="dxa"/>
              <w:left w:w="15" w:type="dxa"/>
              <w:bottom w:w="15" w:type="dxa"/>
              <w:right w:w="15" w:type="dxa"/>
            </w:tcMar>
          </w:tcPr>
          <w:p w14:paraId="76D5A2DB" w14:textId="77777777" w:rsidR="005466D7" w:rsidRPr="005466D7" w:rsidRDefault="005466D7" w:rsidP="005466D7">
            <w:pPr>
              <w:spacing w:after="0" w:line="240" w:lineRule="auto"/>
              <w:ind w:left="23"/>
              <w:jc w:val="center"/>
              <w:rPr>
                <w:rFonts w:ascii="Times New Roman" w:eastAsia="Consolas" w:hAnsi="Times New Roman" w:cs="Times New Roman"/>
                <w:color w:val="000000"/>
                <w:sz w:val="28"/>
                <w:szCs w:val="28"/>
              </w:rPr>
            </w:pPr>
            <w:r w:rsidRPr="005466D7">
              <w:rPr>
                <w:rFonts w:ascii="Times New Roman" w:eastAsia="Consolas" w:hAnsi="Times New Roman" w:cs="Times New Roman"/>
                <w:color w:val="000000"/>
                <w:sz w:val="28"/>
                <w:szCs w:val="28"/>
              </w:rPr>
              <w:t xml:space="preserve">дизель </w:t>
            </w:r>
            <w:proofErr w:type="spellStart"/>
            <w:r w:rsidRPr="005466D7">
              <w:rPr>
                <w:rFonts w:ascii="Times New Roman" w:eastAsia="Consolas" w:hAnsi="Times New Roman" w:cs="Times New Roman"/>
                <w:color w:val="000000"/>
                <w:sz w:val="28"/>
                <w:szCs w:val="28"/>
              </w:rPr>
              <w:t>отыны</w:t>
            </w:r>
            <w:proofErr w:type="spellEnd"/>
            <w:r w:rsidRPr="005466D7">
              <w:rPr>
                <w:rFonts w:ascii="Times New Roman" w:eastAsia="Consolas" w:hAnsi="Times New Roman" w:cs="Times New Roman"/>
                <w:color w:val="000000"/>
                <w:sz w:val="28"/>
                <w:szCs w:val="28"/>
              </w:rPr>
              <w:t xml:space="preserve"> (ЕАЭО СЭҚ ТН коды </w:t>
            </w:r>
          </w:p>
          <w:p w14:paraId="0E398533" w14:textId="7CD59701" w:rsidR="005466D7" w:rsidRPr="005466D7" w:rsidRDefault="005466D7" w:rsidP="005466D7">
            <w:pPr>
              <w:spacing w:after="0" w:line="240" w:lineRule="auto"/>
              <w:ind w:left="23"/>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2710 19 421 0 - 2710 19 425 0)</w:t>
            </w:r>
          </w:p>
        </w:tc>
        <w:tc>
          <w:tcPr>
            <w:tcW w:w="1988" w:type="dxa"/>
          </w:tcPr>
          <w:p w14:paraId="4FB7B25E" w14:textId="3CB98C15" w:rsidR="005466D7" w:rsidRPr="005466D7" w:rsidRDefault="005466D7" w:rsidP="005466D7">
            <w:pPr>
              <w:spacing w:after="0" w:line="240" w:lineRule="auto"/>
              <w:ind w:left="23"/>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газохол, бензанол, мұнай еріткіші, жеңіл көмірсутектер қоспасы және экологиялық отын (ЕАЭО СЭҚ ТН коды 2710 12 900 9, 2906 21 000 0, 2710 12 250 9, 2710 12 900 8, 2710 12)</w:t>
            </w:r>
          </w:p>
        </w:tc>
      </w:tr>
    </w:tbl>
    <w:p w14:paraId="79EEAFFD" w14:textId="77777777" w:rsidR="00D21B76" w:rsidRPr="005466D7" w:rsidRDefault="00D21B76" w:rsidP="00D21B76">
      <w:pPr>
        <w:spacing w:after="0" w:line="14" w:lineRule="auto"/>
        <w:contextualSpacing/>
        <w:rPr>
          <w:rFonts w:ascii="Times New Roman" w:eastAsia="Consolas" w:hAnsi="Times New Roman" w:cs="Times New Roman"/>
          <w:sz w:val="28"/>
          <w:szCs w:val="28"/>
          <w:lang w:val="kk-KZ"/>
        </w:rPr>
      </w:pPr>
    </w:p>
    <w:tbl>
      <w:tblPr>
        <w:tblW w:w="9907"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
        <w:gridCol w:w="3543"/>
        <w:gridCol w:w="2127"/>
        <w:gridCol w:w="1701"/>
        <w:gridCol w:w="1988"/>
      </w:tblGrid>
      <w:tr w:rsidR="004A2A7E" w:rsidRPr="005466D7" w14:paraId="537AF226" w14:textId="77777777" w:rsidTr="007F297A">
        <w:trPr>
          <w:trHeight w:val="30"/>
          <w:tblHeader/>
        </w:trPr>
        <w:tc>
          <w:tcPr>
            <w:tcW w:w="548" w:type="dxa"/>
            <w:tcMar>
              <w:top w:w="15" w:type="dxa"/>
              <w:left w:w="15" w:type="dxa"/>
              <w:bottom w:w="15" w:type="dxa"/>
              <w:right w:w="15" w:type="dxa"/>
            </w:tcMar>
            <w:vAlign w:val="center"/>
          </w:tcPr>
          <w:p w14:paraId="54E279F7" w14:textId="77777777" w:rsidR="004A2A7E" w:rsidRPr="005466D7" w:rsidRDefault="004A2A7E" w:rsidP="004A2A7E">
            <w:pPr>
              <w:spacing w:after="20" w:line="276" w:lineRule="auto"/>
              <w:ind w:left="20"/>
              <w:jc w:val="center"/>
              <w:rPr>
                <w:rFonts w:ascii="Times New Roman" w:eastAsia="Consolas" w:hAnsi="Times New Roman" w:cs="Times New Roman"/>
                <w:sz w:val="28"/>
                <w:szCs w:val="28"/>
                <w:lang w:val="kk-KZ"/>
              </w:rPr>
            </w:pPr>
            <w:bookmarkStart w:id="1" w:name="z12"/>
            <w:r w:rsidRPr="005466D7">
              <w:rPr>
                <w:rFonts w:ascii="Times New Roman" w:eastAsia="Consolas" w:hAnsi="Times New Roman" w:cs="Times New Roman"/>
                <w:color w:val="000000"/>
                <w:sz w:val="28"/>
                <w:szCs w:val="28"/>
                <w:lang w:val="kk-KZ"/>
              </w:rPr>
              <w:t>1</w:t>
            </w:r>
          </w:p>
        </w:tc>
        <w:bookmarkEnd w:id="1"/>
        <w:tc>
          <w:tcPr>
            <w:tcW w:w="3543" w:type="dxa"/>
            <w:tcMar>
              <w:top w:w="15" w:type="dxa"/>
              <w:left w:w="15" w:type="dxa"/>
              <w:bottom w:w="15" w:type="dxa"/>
              <w:right w:w="15" w:type="dxa"/>
            </w:tcMar>
            <w:vAlign w:val="center"/>
          </w:tcPr>
          <w:p w14:paraId="0F6DD8B8" w14:textId="77777777" w:rsidR="004A2A7E" w:rsidRPr="005466D7" w:rsidRDefault="004A2A7E" w:rsidP="004A2A7E">
            <w:pPr>
              <w:spacing w:after="20" w:line="276" w:lineRule="auto"/>
              <w:ind w:left="20"/>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2</w:t>
            </w:r>
          </w:p>
        </w:tc>
        <w:tc>
          <w:tcPr>
            <w:tcW w:w="2127" w:type="dxa"/>
            <w:tcMar>
              <w:top w:w="15" w:type="dxa"/>
              <w:left w:w="15" w:type="dxa"/>
              <w:bottom w:w="15" w:type="dxa"/>
              <w:right w:w="15" w:type="dxa"/>
            </w:tcMar>
            <w:vAlign w:val="center"/>
          </w:tcPr>
          <w:p w14:paraId="041FB21C" w14:textId="77777777" w:rsidR="004A2A7E" w:rsidRPr="005466D7" w:rsidRDefault="004A2A7E" w:rsidP="004A2A7E">
            <w:pPr>
              <w:spacing w:after="20" w:line="276" w:lineRule="auto"/>
              <w:ind w:left="20"/>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3</w:t>
            </w:r>
          </w:p>
        </w:tc>
        <w:tc>
          <w:tcPr>
            <w:tcW w:w="1701" w:type="dxa"/>
            <w:tcMar>
              <w:top w:w="15" w:type="dxa"/>
              <w:left w:w="15" w:type="dxa"/>
              <w:bottom w:w="15" w:type="dxa"/>
              <w:right w:w="15" w:type="dxa"/>
            </w:tcMar>
            <w:vAlign w:val="center"/>
          </w:tcPr>
          <w:p w14:paraId="4F00968A" w14:textId="77777777" w:rsidR="004A2A7E" w:rsidRPr="005466D7" w:rsidRDefault="004A2A7E" w:rsidP="004A2A7E">
            <w:pPr>
              <w:spacing w:after="20" w:line="276" w:lineRule="auto"/>
              <w:ind w:left="20"/>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4</w:t>
            </w:r>
          </w:p>
        </w:tc>
        <w:tc>
          <w:tcPr>
            <w:tcW w:w="1988" w:type="dxa"/>
          </w:tcPr>
          <w:p w14:paraId="649C1914" w14:textId="77777777" w:rsidR="004A2A7E" w:rsidRPr="005466D7" w:rsidRDefault="004A2A7E" w:rsidP="004A2A7E">
            <w:pPr>
              <w:spacing w:after="20" w:line="276" w:lineRule="auto"/>
              <w:ind w:left="20"/>
              <w:jc w:val="center"/>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5</w:t>
            </w:r>
          </w:p>
        </w:tc>
      </w:tr>
      <w:tr w:rsidR="005466D7" w:rsidRPr="005466D7" w14:paraId="62B1C139" w14:textId="77777777" w:rsidTr="007F297A">
        <w:trPr>
          <w:trHeight w:val="30"/>
        </w:trPr>
        <w:tc>
          <w:tcPr>
            <w:tcW w:w="548" w:type="dxa"/>
            <w:tcMar>
              <w:top w:w="15" w:type="dxa"/>
              <w:left w:w="15" w:type="dxa"/>
              <w:bottom w:w="15" w:type="dxa"/>
              <w:right w:w="15" w:type="dxa"/>
            </w:tcMar>
          </w:tcPr>
          <w:p w14:paraId="2EA88C80"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2" w:name="z13"/>
            <w:r w:rsidRPr="005466D7">
              <w:rPr>
                <w:rFonts w:ascii="Times New Roman" w:eastAsia="Consolas" w:hAnsi="Times New Roman" w:cs="Times New Roman"/>
                <w:color w:val="000000"/>
                <w:sz w:val="28"/>
                <w:szCs w:val="28"/>
                <w:lang w:val="kk-KZ"/>
              </w:rPr>
              <w:t>1.</w:t>
            </w:r>
          </w:p>
        </w:tc>
        <w:bookmarkEnd w:id="2"/>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22C52C" w14:textId="026327C0" w:rsidR="005466D7" w:rsidRPr="005466D7" w:rsidRDefault="005466D7" w:rsidP="005466D7">
            <w:pPr>
              <w:spacing w:after="0" w:line="240" w:lineRule="auto"/>
              <w:ind w:left="23" w:right="125"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 Өндірушілердің өздері өндірген бензинді (авиациялық бензинді қоспағанда), дизель отынын, газохолды, бензанолды, мұнай еріткішін, жеңіл көмірсутектер қоспасын және экологиялық отынды көтерме саудада өткізуі </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F2E514" w14:textId="4E53B026"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38 134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4AFDAA" w14:textId="4ACA335F"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35 726</w:t>
            </w:r>
          </w:p>
        </w:tc>
        <w:tc>
          <w:tcPr>
            <w:tcW w:w="1988" w:type="dxa"/>
            <w:tcBorders>
              <w:top w:val="single" w:sz="4" w:space="0" w:color="auto"/>
              <w:left w:val="single" w:sz="4" w:space="0" w:color="auto"/>
              <w:bottom w:val="single" w:sz="4" w:space="0" w:color="auto"/>
              <w:right w:val="single" w:sz="4" w:space="0" w:color="auto"/>
            </w:tcBorders>
          </w:tcPr>
          <w:p w14:paraId="63F254F2" w14:textId="067BD8EC"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38 134</w:t>
            </w:r>
          </w:p>
        </w:tc>
      </w:tr>
      <w:tr w:rsidR="005466D7" w:rsidRPr="005466D7" w14:paraId="65E8E4F7" w14:textId="77777777" w:rsidTr="007F297A">
        <w:trPr>
          <w:trHeight w:val="30"/>
        </w:trPr>
        <w:tc>
          <w:tcPr>
            <w:tcW w:w="548" w:type="dxa"/>
            <w:tcMar>
              <w:top w:w="15" w:type="dxa"/>
              <w:left w:w="15" w:type="dxa"/>
              <w:bottom w:w="15" w:type="dxa"/>
              <w:right w:w="15" w:type="dxa"/>
            </w:tcMar>
          </w:tcPr>
          <w:p w14:paraId="584E8478"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2.</w:t>
            </w:r>
          </w:p>
        </w:tc>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73CC47D" w14:textId="55B44F19" w:rsidR="005466D7" w:rsidRPr="005466D7" w:rsidRDefault="005466D7" w:rsidP="005466D7">
            <w:pPr>
              <w:spacing w:after="0" w:line="240" w:lineRule="auto"/>
              <w:ind w:left="23" w:right="125"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Жеке және заңды тұлғалардың бензинді (авиациялық бензинді қоспағанда), дизель отынын, газохолды, </w:t>
            </w:r>
            <w:r w:rsidRPr="005466D7">
              <w:rPr>
                <w:rFonts w:ascii="Times New Roman" w:eastAsia="Consolas" w:hAnsi="Times New Roman" w:cs="Times New Roman"/>
                <w:color w:val="000000"/>
                <w:sz w:val="28"/>
                <w:szCs w:val="28"/>
                <w:lang w:val="kk-KZ"/>
              </w:rPr>
              <w:lastRenderedPageBreak/>
              <w:t>бензанолды, мұнай еріткішін, жеңіл көмірсутектер қоспасын және экологиялық отынды көтерме саудада өткізуі</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4AC188" w14:textId="41618642"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lastRenderedPageBreak/>
              <w:t>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EF5B3E" w14:textId="2341DF73"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c>
          <w:tcPr>
            <w:tcW w:w="1988" w:type="dxa"/>
            <w:tcBorders>
              <w:top w:val="single" w:sz="4" w:space="0" w:color="auto"/>
              <w:left w:val="single" w:sz="4" w:space="0" w:color="auto"/>
              <w:bottom w:val="single" w:sz="4" w:space="0" w:color="auto"/>
              <w:right w:val="single" w:sz="4" w:space="0" w:color="auto"/>
            </w:tcBorders>
          </w:tcPr>
          <w:p w14:paraId="688C3562" w14:textId="1B7A4EDE"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r>
      <w:tr w:rsidR="005466D7" w:rsidRPr="005466D7" w14:paraId="0BFE27BE" w14:textId="77777777" w:rsidTr="007F297A">
        <w:trPr>
          <w:trHeight w:val="30"/>
        </w:trPr>
        <w:tc>
          <w:tcPr>
            <w:tcW w:w="548" w:type="dxa"/>
            <w:tcMar>
              <w:top w:w="15" w:type="dxa"/>
              <w:left w:w="15" w:type="dxa"/>
              <w:bottom w:w="15" w:type="dxa"/>
              <w:right w:w="15" w:type="dxa"/>
            </w:tcMar>
          </w:tcPr>
          <w:p w14:paraId="32A4B4F1"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3" w:name="z15"/>
            <w:r w:rsidRPr="005466D7">
              <w:rPr>
                <w:rFonts w:ascii="Times New Roman" w:eastAsia="Consolas" w:hAnsi="Times New Roman" w:cs="Times New Roman"/>
                <w:color w:val="000000"/>
                <w:sz w:val="28"/>
                <w:szCs w:val="28"/>
                <w:lang w:val="kk-KZ"/>
              </w:rPr>
              <w:t>3.</w:t>
            </w:r>
          </w:p>
        </w:tc>
        <w:bookmarkEnd w:id="3"/>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3BE59E3" w14:textId="25B59A71" w:rsidR="005466D7" w:rsidRPr="005466D7" w:rsidRDefault="005466D7" w:rsidP="005466D7">
            <w:pPr>
              <w:spacing w:after="0" w:line="240" w:lineRule="auto"/>
              <w:ind w:left="24" w:right="127"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Өндірушілердің бензинді (авиациялық бензинді қоспағанда), дизель отынын, газохолды, бензанолды, мұнай еріткішін, жеңіл көмірсутектер қоспасын және экологиялық отынды бөлшек саудада өткізуі, өздерінің өндірістік мұқтаждықтарына пайдалануы</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8B5F96" w14:textId="74C4D0D3"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38 634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5DEDCBA" w14:textId="457B5E7A"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35 786</w:t>
            </w:r>
          </w:p>
        </w:tc>
        <w:tc>
          <w:tcPr>
            <w:tcW w:w="1988" w:type="dxa"/>
            <w:tcBorders>
              <w:top w:val="single" w:sz="4" w:space="0" w:color="auto"/>
              <w:left w:val="single" w:sz="4" w:space="0" w:color="auto"/>
              <w:bottom w:val="single" w:sz="4" w:space="0" w:color="auto"/>
              <w:right w:val="single" w:sz="4" w:space="0" w:color="auto"/>
            </w:tcBorders>
          </w:tcPr>
          <w:p w14:paraId="11C6A03E" w14:textId="5B601FA8"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38 634</w:t>
            </w:r>
          </w:p>
        </w:tc>
      </w:tr>
      <w:tr w:rsidR="005466D7" w:rsidRPr="005466D7" w14:paraId="668D98B6" w14:textId="77777777" w:rsidTr="007F297A">
        <w:trPr>
          <w:trHeight w:val="30"/>
        </w:trPr>
        <w:tc>
          <w:tcPr>
            <w:tcW w:w="548" w:type="dxa"/>
            <w:tcMar>
              <w:top w:w="15" w:type="dxa"/>
              <w:left w:w="15" w:type="dxa"/>
              <w:bottom w:w="15" w:type="dxa"/>
              <w:right w:w="15" w:type="dxa"/>
            </w:tcMar>
          </w:tcPr>
          <w:p w14:paraId="304766DC"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4" w:name="z16"/>
            <w:r w:rsidRPr="005466D7">
              <w:rPr>
                <w:rFonts w:ascii="Times New Roman" w:eastAsia="Consolas" w:hAnsi="Times New Roman" w:cs="Times New Roman"/>
                <w:color w:val="000000"/>
                <w:sz w:val="28"/>
                <w:szCs w:val="28"/>
                <w:lang w:val="kk-KZ"/>
              </w:rPr>
              <w:t>4.</w:t>
            </w:r>
          </w:p>
        </w:tc>
        <w:bookmarkEnd w:id="4"/>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E41E0A9" w14:textId="2949FA2F" w:rsidR="005466D7" w:rsidRPr="005466D7" w:rsidRDefault="005466D7" w:rsidP="005466D7">
            <w:pPr>
              <w:spacing w:after="0" w:line="240" w:lineRule="auto"/>
              <w:ind w:left="24" w:right="127"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Жеке және заңды тұлғалардың бензинді (авиациялық бензинді қоспағанда), дизель отынын, газохолды, бензанолды, мұнай еріткішін, жеңіл көмірсутектер қоспасын және экологиялық отынды бөлшек саудада өткізуі, өздерінің өндірістік мұқтаждықтарына пайдалануы</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548BF7" w14:textId="6ECA3BA6"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500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8A2AAB" w14:textId="6651C1C8"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60</w:t>
            </w:r>
          </w:p>
        </w:tc>
        <w:tc>
          <w:tcPr>
            <w:tcW w:w="1988" w:type="dxa"/>
            <w:tcBorders>
              <w:top w:val="single" w:sz="4" w:space="0" w:color="auto"/>
              <w:left w:val="single" w:sz="4" w:space="0" w:color="auto"/>
              <w:bottom w:val="single" w:sz="4" w:space="0" w:color="auto"/>
              <w:right w:val="single" w:sz="4" w:space="0" w:color="auto"/>
            </w:tcBorders>
          </w:tcPr>
          <w:p w14:paraId="3D93B4D8" w14:textId="09676032"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500</w:t>
            </w:r>
          </w:p>
        </w:tc>
      </w:tr>
      <w:tr w:rsidR="005466D7" w:rsidRPr="005466D7" w14:paraId="53CE748C" w14:textId="77777777" w:rsidTr="007F297A">
        <w:trPr>
          <w:trHeight w:val="30"/>
        </w:trPr>
        <w:tc>
          <w:tcPr>
            <w:tcW w:w="548" w:type="dxa"/>
            <w:tcMar>
              <w:top w:w="15" w:type="dxa"/>
              <w:left w:w="15" w:type="dxa"/>
              <w:bottom w:w="15" w:type="dxa"/>
              <w:right w:w="15" w:type="dxa"/>
            </w:tcMar>
          </w:tcPr>
          <w:p w14:paraId="61285A94"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5.</w:t>
            </w:r>
          </w:p>
        </w:tc>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27BF26" w14:textId="675E4B50" w:rsidR="005466D7" w:rsidRPr="005466D7" w:rsidRDefault="005466D7" w:rsidP="005466D7">
            <w:pPr>
              <w:spacing w:after="0" w:line="240" w:lineRule="auto"/>
              <w:ind w:left="24" w:right="127"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rPr>
              <w:t>Импорт</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DCF769" w14:textId="61DF1601"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38 134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F0C527C" w14:textId="55DFD846"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35 726</w:t>
            </w:r>
          </w:p>
        </w:tc>
        <w:tc>
          <w:tcPr>
            <w:tcW w:w="1988" w:type="dxa"/>
            <w:tcBorders>
              <w:top w:val="single" w:sz="4" w:space="0" w:color="auto"/>
              <w:left w:val="single" w:sz="4" w:space="0" w:color="auto"/>
              <w:bottom w:val="single" w:sz="4" w:space="0" w:color="auto"/>
              <w:right w:val="single" w:sz="4" w:space="0" w:color="auto"/>
            </w:tcBorders>
            <w:vAlign w:val="center"/>
          </w:tcPr>
          <w:p w14:paraId="06C522A3" w14:textId="3FE844EC"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38 134</w:t>
            </w:r>
          </w:p>
        </w:tc>
      </w:tr>
      <w:tr w:rsidR="005466D7" w:rsidRPr="005466D7" w14:paraId="7BFC46DD" w14:textId="77777777" w:rsidTr="007F297A">
        <w:trPr>
          <w:trHeight w:val="30"/>
        </w:trPr>
        <w:tc>
          <w:tcPr>
            <w:tcW w:w="548" w:type="dxa"/>
            <w:tcMar>
              <w:top w:w="15" w:type="dxa"/>
              <w:left w:w="15" w:type="dxa"/>
              <w:bottom w:w="15" w:type="dxa"/>
              <w:right w:w="15" w:type="dxa"/>
            </w:tcMar>
          </w:tcPr>
          <w:p w14:paraId="3259F494"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5" w:name="z18"/>
            <w:r w:rsidRPr="005466D7">
              <w:rPr>
                <w:rFonts w:ascii="Times New Roman" w:eastAsia="Consolas" w:hAnsi="Times New Roman" w:cs="Times New Roman"/>
                <w:color w:val="000000"/>
                <w:sz w:val="28"/>
                <w:szCs w:val="28"/>
                <w:lang w:val="kk-KZ"/>
              </w:rPr>
              <w:t>6.</w:t>
            </w:r>
          </w:p>
        </w:tc>
        <w:bookmarkEnd w:id="5"/>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08A3D0" w14:textId="3DAEEC55" w:rsidR="005466D7" w:rsidRPr="005466D7" w:rsidRDefault="005466D7" w:rsidP="005466D7">
            <w:pPr>
              <w:spacing w:after="0" w:line="240" w:lineRule="auto"/>
              <w:ind w:left="24" w:right="127" w:hanging="23"/>
              <w:contextualSpacing/>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Салық кодексінің </w:t>
            </w:r>
            <w:r w:rsidR="00380F01">
              <w:rPr>
                <w:rFonts w:ascii="Times New Roman" w:eastAsia="Consolas" w:hAnsi="Times New Roman" w:cs="Times New Roman"/>
                <w:color w:val="000000"/>
                <w:sz w:val="28"/>
                <w:szCs w:val="28"/>
                <w:lang w:val="kk-KZ"/>
              </w:rPr>
              <w:t>536</w:t>
            </w:r>
            <w:r w:rsidRPr="005466D7">
              <w:rPr>
                <w:rFonts w:ascii="Times New Roman" w:eastAsia="Consolas" w:hAnsi="Times New Roman" w:cs="Times New Roman"/>
                <w:color w:val="000000"/>
                <w:sz w:val="28"/>
                <w:szCs w:val="28"/>
                <w:lang w:val="kk-KZ"/>
              </w:rPr>
              <w:t xml:space="preserve">-бабының 5) тармақшасында көрсетілген алыс-беріс шикізатын өңдеу өнімі болып табылатын акцизделетін тауарларды одан әрі Қазақстан Республикасының аумағынан тыс жерлерге өткізу жағдайларын </w:t>
            </w:r>
            <w:r w:rsidRPr="005466D7">
              <w:rPr>
                <w:rFonts w:ascii="Times New Roman" w:eastAsia="Consolas" w:hAnsi="Times New Roman" w:cs="Times New Roman"/>
                <w:color w:val="000000"/>
                <w:sz w:val="28"/>
                <w:szCs w:val="28"/>
                <w:lang w:val="kk-KZ"/>
              </w:rPr>
              <w:lastRenderedPageBreak/>
              <w:t>қоспағанда, көрсетілген тауарларды беру</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81386F" w14:textId="0168F708"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lastRenderedPageBreak/>
              <w:t>38 134</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5EB3F2" w14:textId="607310E5"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35 726</w:t>
            </w:r>
          </w:p>
        </w:tc>
        <w:tc>
          <w:tcPr>
            <w:tcW w:w="1988" w:type="dxa"/>
            <w:tcBorders>
              <w:top w:val="single" w:sz="4" w:space="0" w:color="auto"/>
              <w:left w:val="single" w:sz="4" w:space="0" w:color="auto"/>
              <w:bottom w:val="single" w:sz="4" w:space="0" w:color="auto"/>
              <w:right w:val="single" w:sz="4" w:space="0" w:color="auto"/>
            </w:tcBorders>
          </w:tcPr>
          <w:p w14:paraId="3A2A188A" w14:textId="1D141181"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38 134</w:t>
            </w:r>
          </w:p>
        </w:tc>
      </w:tr>
      <w:tr w:rsidR="005466D7" w:rsidRPr="005466D7" w14:paraId="2C835483" w14:textId="77777777" w:rsidTr="007F297A">
        <w:trPr>
          <w:trHeight w:val="30"/>
        </w:trPr>
        <w:tc>
          <w:tcPr>
            <w:tcW w:w="548" w:type="dxa"/>
            <w:tcMar>
              <w:top w:w="15" w:type="dxa"/>
              <w:left w:w="15" w:type="dxa"/>
              <w:bottom w:w="15" w:type="dxa"/>
              <w:right w:w="15" w:type="dxa"/>
            </w:tcMar>
          </w:tcPr>
          <w:p w14:paraId="1837793C"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6" w:name="z19"/>
            <w:r w:rsidRPr="005466D7">
              <w:rPr>
                <w:rFonts w:ascii="Times New Roman" w:eastAsia="Consolas" w:hAnsi="Times New Roman" w:cs="Times New Roman"/>
                <w:color w:val="000000"/>
                <w:sz w:val="28"/>
                <w:szCs w:val="28"/>
                <w:lang w:val="kk-KZ"/>
              </w:rPr>
              <w:t>7.</w:t>
            </w:r>
          </w:p>
        </w:tc>
        <w:bookmarkEnd w:id="6"/>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32AA78" w14:textId="7364DD83" w:rsidR="005466D7" w:rsidRPr="005466D7" w:rsidRDefault="005466D7" w:rsidP="005466D7">
            <w:pPr>
              <w:spacing w:after="0" w:line="240" w:lineRule="auto"/>
              <w:ind w:left="24" w:right="127" w:hanging="23"/>
              <w:contextualSpacing/>
              <w:jc w:val="both"/>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 xml:space="preserve">Cалық кодексінің </w:t>
            </w:r>
            <w:r w:rsidR="00380F01">
              <w:rPr>
                <w:rFonts w:ascii="Times New Roman" w:eastAsia="Consolas" w:hAnsi="Times New Roman" w:cs="Times New Roman"/>
                <w:color w:val="000000"/>
                <w:sz w:val="28"/>
                <w:szCs w:val="28"/>
                <w:lang w:val="kk-KZ"/>
              </w:rPr>
              <w:t>536</w:t>
            </w:r>
            <w:r w:rsidRPr="005466D7">
              <w:rPr>
                <w:rFonts w:ascii="Times New Roman" w:eastAsia="Consolas" w:hAnsi="Times New Roman" w:cs="Times New Roman"/>
                <w:color w:val="000000"/>
                <w:sz w:val="28"/>
                <w:szCs w:val="28"/>
                <w:lang w:val="kk-KZ"/>
              </w:rPr>
              <w:t xml:space="preserve">-бабының 5) тармақшасында көрсетілген, алыс-беріс шикізатын қайта өңдеу өнімі болып табылатын акцизделетін тауарларды Салық кодексінің </w:t>
            </w:r>
            <w:r w:rsidR="00380F01">
              <w:rPr>
                <w:rFonts w:ascii="Times New Roman" w:eastAsia="Consolas" w:hAnsi="Times New Roman" w:cs="Times New Roman"/>
                <w:color w:val="000000"/>
                <w:sz w:val="28"/>
                <w:szCs w:val="28"/>
                <w:lang w:val="kk-KZ"/>
              </w:rPr>
              <w:t>545</w:t>
            </w:r>
            <w:r w:rsidRPr="005466D7">
              <w:rPr>
                <w:rFonts w:ascii="Times New Roman" w:eastAsia="Consolas" w:hAnsi="Times New Roman" w:cs="Times New Roman"/>
                <w:color w:val="000000"/>
                <w:sz w:val="28"/>
                <w:szCs w:val="28"/>
                <w:lang w:val="kk-KZ"/>
              </w:rPr>
              <w:t>-бабында көзделген растайтын құжаттарды ұсына отырып, одан әрі Қазақстан Республикасының аумағынан тыс жерлерге өткізген жағдайда көрсетілген тауарларды беру</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C295DB" w14:textId="61BF1400"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FBF1B6" w14:textId="157F1FC5"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c>
          <w:tcPr>
            <w:tcW w:w="1988" w:type="dxa"/>
            <w:tcBorders>
              <w:top w:val="single" w:sz="4" w:space="0" w:color="auto"/>
              <w:left w:val="single" w:sz="4" w:space="0" w:color="auto"/>
              <w:bottom w:val="single" w:sz="4" w:space="0" w:color="auto"/>
              <w:right w:val="single" w:sz="4" w:space="0" w:color="auto"/>
            </w:tcBorders>
          </w:tcPr>
          <w:p w14:paraId="2474B653" w14:textId="1AB2B67B"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r>
      <w:tr w:rsidR="005466D7" w:rsidRPr="005466D7" w14:paraId="370967E4" w14:textId="77777777" w:rsidTr="007F297A">
        <w:trPr>
          <w:trHeight w:val="30"/>
        </w:trPr>
        <w:tc>
          <w:tcPr>
            <w:tcW w:w="548" w:type="dxa"/>
            <w:tcMar>
              <w:top w:w="15" w:type="dxa"/>
              <w:left w:w="15" w:type="dxa"/>
              <w:bottom w:w="15" w:type="dxa"/>
              <w:right w:w="15" w:type="dxa"/>
            </w:tcMar>
          </w:tcPr>
          <w:p w14:paraId="454DEE92" w14:textId="77777777"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bookmarkStart w:id="7" w:name="z20"/>
            <w:r w:rsidRPr="005466D7">
              <w:rPr>
                <w:rFonts w:ascii="Times New Roman" w:eastAsia="Consolas" w:hAnsi="Times New Roman" w:cs="Times New Roman"/>
                <w:color w:val="000000"/>
                <w:sz w:val="28"/>
                <w:szCs w:val="28"/>
                <w:lang w:val="kk-KZ"/>
              </w:rPr>
              <w:t>8.</w:t>
            </w:r>
          </w:p>
        </w:tc>
        <w:bookmarkEnd w:id="7"/>
        <w:tc>
          <w:tcPr>
            <w:tcW w:w="354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C62DBB" w14:textId="33DF6982" w:rsidR="005466D7" w:rsidRPr="005466D7" w:rsidRDefault="005466D7" w:rsidP="005466D7">
            <w:pPr>
              <w:spacing w:after="0" w:line="240" w:lineRule="auto"/>
              <w:ind w:left="24" w:right="127" w:hanging="23"/>
              <w:contextualSpacing/>
              <w:jc w:val="both"/>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lang w:val="kk-KZ"/>
              </w:rPr>
              <w:t xml:space="preserve"> Бензанол өндірушілердің акциз төленген бензин мен отандық өндірістің биоэтанолын компаундирлеу арқылы өндірілген бензанолды көтерме саудада өткізуі </w:t>
            </w:r>
          </w:p>
        </w:tc>
        <w:tc>
          <w:tcPr>
            <w:tcW w:w="21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D53ED8" w14:textId="43779A11"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c>
          <w:tcPr>
            <w:tcW w:w="17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D8AB20" w14:textId="615E25E9"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0</w:t>
            </w:r>
          </w:p>
        </w:tc>
        <w:tc>
          <w:tcPr>
            <w:tcW w:w="1988" w:type="dxa"/>
            <w:tcBorders>
              <w:top w:val="single" w:sz="4" w:space="0" w:color="auto"/>
              <w:left w:val="single" w:sz="4" w:space="0" w:color="auto"/>
              <w:bottom w:val="single" w:sz="4" w:space="0" w:color="auto"/>
              <w:right w:val="single" w:sz="4" w:space="0" w:color="auto"/>
            </w:tcBorders>
          </w:tcPr>
          <w:p w14:paraId="3829CF7B" w14:textId="26E3CD23" w:rsidR="005466D7" w:rsidRPr="005466D7" w:rsidRDefault="005466D7" w:rsidP="005466D7">
            <w:pPr>
              <w:spacing w:after="0" w:line="240" w:lineRule="auto"/>
              <w:ind w:left="20"/>
              <w:contextualSpacing/>
              <w:jc w:val="center"/>
              <w:rPr>
                <w:rFonts w:ascii="Times New Roman" w:eastAsia="Consolas" w:hAnsi="Times New Roman" w:cs="Times New Roman"/>
                <w:sz w:val="28"/>
                <w:szCs w:val="28"/>
                <w:lang w:val="kk-KZ"/>
              </w:rPr>
            </w:pPr>
            <w:r w:rsidRPr="005466D7">
              <w:rPr>
                <w:rFonts w:ascii="Times New Roman" w:eastAsia="Consolas" w:hAnsi="Times New Roman" w:cs="Times New Roman"/>
                <w:color w:val="000000"/>
                <w:sz w:val="28"/>
                <w:szCs w:val="28"/>
              </w:rPr>
              <w:t>3 000</w:t>
            </w:r>
          </w:p>
        </w:tc>
      </w:tr>
    </w:tbl>
    <w:p w14:paraId="7346B539" w14:textId="77777777" w:rsidR="00380F01" w:rsidRDefault="00380F01" w:rsidP="005466D7">
      <w:pPr>
        <w:spacing w:after="0" w:line="240" w:lineRule="auto"/>
        <w:ind w:firstLine="709"/>
        <w:jc w:val="both"/>
        <w:rPr>
          <w:rFonts w:ascii="Times New Roman" w:eastAsia="Consolas" w:hAnsi="Times New Roman" w:cs="Times New Roman"/>
          <w:color w:val="000000"/>
          <w:sz w:val="28"/>
          <w:szCs w:val="28"/>
          <w:lang w:val="kk-KZ"/>
        </w:rPr>
      </w:pPr>
    </w:p>
    <w:p w14:paraId="2FAE1B7F" w14:textId="634899F2"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1. Өндірушілердің өздері өндірген АИ-92 және Аи-93 маркалы бензинді (авиациялық бензинді қоспағанда), газохолды, бензанолды, мұнай еріткішін, жеңіл көмірсутектер қоспасын және экологиялық отынды көтерме саудада өткізу кезінде, оларды импорттау кезінде, сондай-ақ алыс-беріс шикізатын қайта өңдеу өнімі болып табылатын акцизделетін тауарларды одан әрі Қазақстан Республикасының аумағынан тыс жерлерге өткізген жағдайда көрсетілген тауарларды беру кезінде тоннасы 214 584 теңгеден жоғары баға бойынша акциздің сомасы мынадай формула бойынша есептеледі:</w:t>
      </w:r>
    </w:p>
    <w:p w14:paraId="4561AE81" w14:textId="7F92CEB1"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38 134 + (Борт-214 584) * 50%, мұндағы</w:t>
      </w:r>
      <w:r w:rsidR="00380F01">
        <w:rPr>
          <w:rFonts w:ascii="Times New Roman" w:eastAsia="Consolas" w:hAnsi="Times New Roman" w:cs="Times New Roman"/>
          <w:color w:val="000000"/>
          <w:sz w:val="28"/>
          <w:szCs w:val="28"/>
          <w:lang w:val="kk-KZ"/>
        </w:rPr>
        <w:t>:</w:t>
      </w:r>
      <w:r w:rsidRPr="005466D7">
        <w:rPr>
          <w:rFonts w:ascii="Times New Roman" w:eastAsia="Consolas" w:hAnsi="Times New Roman" w:cs="Times New Roman"/>
          <w:color w:val="000000"/>
          <w:sz w:val="28"/>
          <w:szCs w:val="28"/>
          <w:lang w:val="kk-KZ"/>
        </w:rPr>
        <w:t xml:space="preserve"> </w:t>
      </w:r>
    </w:p>
    <w:p w14:paraId="4F705CC2"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Аб – бензинді көтерме сауда арқылы өткізуге акциздердің мөлшерлемесі, тоннасына теңге;</w:t>
      </w:r>
    </w:p>
    <w:p w14:paraId="24A36CC6"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Борт – мұнай-газ, мұнай-газ химиясы өнеркәсібі салаларында мемлекеттік басқару саласында басшылықты жүзеге асыратын уәкілетті орган мұнай өнімдері мен биоотын айналымын мемлекеттік реттеу саласындағы уәкілетті органға ұсынатын есепті айдағы орташа көтерме баға.</w:t>
      </w:r>
    </w:p>
    <w:p w14:paraId="2C90A9CB"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lastRenderedPageBreak/>
        <w:t>2. Өндірушілердің АИ-92 және Аи-93 маркалы бензинді (авиациялық бензинді қоспағанда), газохолды, бензанолды, мұнай еріткішін, жеңіл көмірсутектер қоспасын және экологиялық отынды бөлшек саудада өткізуі, өздерінің өндірістік мұқтаждықтарына пайдалану кезінде тоннасы 214 584 теңгеден жоғары баға бойынша акциздің сомасы мынадай формула бойынша есептеледі:</w:t>
      </w:r>
    </w:p>
    <w:p w14:paraId="44CE9D9F" w14:textId="3E104FEA"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38 634 + (Борт-214 584) * 50%, мұндағы</w:t>
      </w:r>
      <w:r w:rsidR="00380F01">
        <w:rPr>
          <w:rFonts w:ascii="Times New Roman" w:eastAsia="Consolas" w:hAnsi="Times New Roman" w:cs="Times New Roman"/>
          <w:color w:val="000000"/>
          <w:sz w:val="28"/>
          <w:szCs w:val="28"/>
          <w:lang w:val="kk-KZ"/>
        </w:rPr>
        <w:t>:</w:t>
      </w:r>
      <w:r w:rsidRPr="005466D7">
        <w:rPr>
          <w:rFonts w:ascii="Times New Roman" w:eastAsia="Consolas" w:hAnsi="Times New Roman" w:cs="Times New Roman"/>
          <w:color w:val="000000"/>
          <w:sz w:val="28"/>
          <w:szCs w:val="28"/>
          <w:lang w:val="kk-KZ"/>
        </w:rPr>
        <w:t xml:space="preserve"> </w:t>
      </w:r>
    </w:p>
    <w:p w14:paraId="4581C48A"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Аб – бензинді көтерме сауда арқылы өткізуге акциздердің мөлшерлемесі, тоннасына теңге;</w:t>
      </w:r>
    </w:p>
    <w:p w14:paraId="1E5DAB91"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Борт – мұнай-газ, мұнай-газ химиясы өнеркәсібі салаларында мемлекеттік басқару саласында басшылықты жүзеге асыратын уәкілетті орган мұнай өнімдері мен биоотын айналымын мемлекеттік реттеу саласындағы уәкілетті органға ұсынатын есепті айдағы орташа көтерме баға.</w:t>
      </w:r>
    </w:p>
    <w:p w14:paraId="0A8B8D74"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3. Өндірушілердің өздері өндірген дизель отынын (жазғы, маусымаралық) көтерме саудада өткізу кезінде, оларды импорттау кезінде, сондай-ақ алыс-беріс шикізатын қайта өңдеу өнімі болып табылатын акцизделетін тауарларды одан әрі Қазақстан Республикасының аумағынан тыс жерлерге өткізген жағдайда көрсетілген тауарларды беру кезінде тоннасы 284 350 теңгеден жоғары баға бойынша акциздің сомасы мынадай формула бойынша есептеледі:</w:t>
      </w:r>
    </w:p>
    <w:p w14:paraId="26BE6253" w14:textId="12D6A85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35 726 + (Цср-284 350) * 50%, мұндағы</w:t>
      </w:r>
      <w:r w:rsidR="00380F01">
        <w:rPr>
          <w:rFonts w:ascii="Times New Roman" w:eastAsia="Consolas" w:hAnsi="Times New Roman" w:cs="Times New Roman"/>
          <w:color w:val="000000"/>
          <w:sz w:val="28"/>
          <w:szCs w:val="28"/>
          <w:lang w:val="kk-KZ"/>
        </w:rPr>
        <w:t>:</w:t>
      </w:r>
      <w:r w:rsidRPr="005466D7">
        <w:rPr>
          <w:rFonts w:ascii="Times New Roman" w:eastAsia="Consolas" w:hAnsi="Times New Roman" w:cs="Times New Roman"/>
          <w:color w:val="000000"/>
          <w:sz w:val="28"/>
          <w:szCs w:val="28"/>
          <w:lang w:val="kk-KZ"/>
        </w:rPr>
        <w:t xml:space="preserve"> </w:t>
      </w:r>
    </w:p>
    <w:p w14:paraId="70CED30E"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дизель отынын көтерме сауда арқылы өткізуге акциздердің мөлшерлемесі, тоннасына теңге;</w:t>
      </w:r>
    </w:p>
    <w:p w14:paraId="4983B62C"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Борт – мұнай-газ, мұнай-газ химиясы өнеркәсібі салаларында мемлекеттік басқару саласында басшылықты жүзеге асыратын уәкілетті орган мұнай өнімдері мен биоотын айналымын мемлекеттік реттеу саласындағы уәкілетті органға ұсынатын есепті айдағы орташа көтерме баға.</w:t>
      </w:r>
    </w:p>
    <w:p w14:paraId="5CF09A03"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4. Өндірушілердің дизель отынын (жазғы, маусымаралық) бөлшек саудада өткізуі, өздерінің өндірістік мұқтаждықтарына пайдалану кезінде тоннасы 284 350 теңгеден жоғары баға бойынша акциздің сомасы мынадай формула бойынша есептеледі:</w:t>
      </w:r>
    </w:p>
    <w:p w14:paraId="155151BD" w14:textId="5004CD66"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35 786 + (Цср-284 350) * 50%, мұндағы</w:t>
      </w:r>
      <w:r w:rsidR="00380F01">
        <w:rPr>
          <w:rFonts w:ascii="Times New Roman" w:eastAsia="Consolas" w:hAnsi="Times New Roman" w:cs="Times New Roman"/>
          <w:color w:val="000000"/>
          <w:sz w:val="28"/>
          <w:szCs w:val="28"/>
          <w:lang w:val="kk-KZ"/>
        </w:rPr>
        <w:t>:</w:t>
      </w:r>
      <w:r w:rsidRPr="005466D7">
        <w:rPr>
          <w:rFonts w:ascii="Times New Roman" w:eastAsia="Consolas" w:hAnsi="Times New Roman" w:cs="Times New Roman"/>
          <w:color w:val="000000"/>
          <w:sz w:val="28"/>
          <w:szCs w:val="28"/>
          <w:lang w:val="kk-KZ"/>
        </w:rPr>
        <w:t xml:space="preserve"> </w:t>
      </w:r>
    </w:p>
    <w:p w14:paraId="6BB981AB"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Адт – дизель отынын көтерме сауда арқылы өткізуге акциздердің мөлшерлемесі, тоннасына теңге;</w:t>
      </w:r>
    </w:p>
    <w:p w14:paraId="46B07E4C"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Борт – мұнай-газ, мұнай-газ химиясы өнеркәсібі салаларында мемлекеттік басқару саласында басшылықты жүзеге асыратын уәкілетті орган мұнай өнімдері мен биоотын айналымын мемлекеттік реттеу саласындағы уәкілетті органға ұсынатын есепті айдағы орташа көтерме баға.</w:t>
      </w:r>
    </w:p>
    <w:p w14:paraId="5DFF3060" w14:textId="77777777" w:rsidR="007F297A" w:rsidRDefault="007F297A" w:rsidP="005466D7">
      <w:pPr>
        <w:spacing w:after="0" w:line="240" w:lineRule="auto"/>
        <w:ind w:firstLine="709"/>
        <w:jc w:val="both"/>
        <w:rPr>
          <w:rFonts w:ascii="Times New Roman" w:eastAsia="Consolas" w:hAnsi="Times New Roman" w:cs="Times New Roman"/>
          <w:color w:val="000000"/>
          <w:sz w:val="28"/>
          <w:szCs w:val="28"/>
          <w:lang w:val="kk-KZ"/>
        </w:rPr>
      </w:pPr>
    </w:p>
    <w:p w14:paraId="5C6D9A9E" w14:textId="172E1598"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Ескертпе:</w:t>
      </w:r>
    </w:p>
    <w:p w14:paraId="73D19901" w14:textId="21EFA9A5" w:rsid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Бензинді (авиациялық бензинді қоспағанда) бөлшек саудада өткізген кезде көлемнің өлшем бірлігі литр болған жағдайда литрден тоннаға аудару мынадай формула бойынша жүзеге асырылады:</w:t>
      </w:r>
    </w:p>
    <w:p w14:paraId="024BDF75" w14:textId="77777777" w:rsidR="007F297A" w:rsidRPr="005466D7" w:rsidRDefault="007F297A" w:rsidP="005466D7">
      <w:pPr>
        <w:spacing w:after="0" w:line="240" w:lineRule="auto"/>
        <w:ind w:firstLine="709"/>
        <w:jc w:val="both"/>
        <w:rPr>
          <w:rFonts w:ascii="Times New Roman" w:eastAsia="Consolas" w:hAnsi="Times New Roman" w:cs="Times New Roman"/>
          <w:color w:val="000000"/>
          <w:sz w:val="28"/>
          <w:szCs w:val="28"/>
          <w:lang w:val="kk-KZ"/>
        </w:rPr>
      </w:pPr>
    </w:p>
    <w:p w14:paraId="35F1288F"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lastRenderedPageBreak/>
        <w:t xml:space="preserve">      Vx0,730</w:t>
      </w:r>
    </w:p>
    <w:p w14:paraId="7FADD781" w14:textId="70D639C2"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М=------------, мұндағы</w:t>
      </w:r>
      <w:r w:rsidR="00380F01">
        <w:rPr>
          <w:rFonts w:ascii="Times New Roman" w:eastAsia="Consolas" w:hAnsi="Times New Roman" w:cs="Times New Roman"/>
          <w:color w:val="000000"/>
          <w:sz w:val="28"/>
          <w:szCs w:val="28"/>
          <w:lang w:val="kk-KZ"/>
        </w:rPr>
        <w:t>:</w:t>
      </w:r>
    </w:p>
    <w:p w14:paraId="4B315CBC" w14:textId="489CF234"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     </w:t>
      </w:r>
      <w:r w:rsidR="00380F01">
        <w:rPr>
          <w:rFonts w:ascii="Times New Roman" w:eastAsia="Consolas" w:hAnsi="Times New Roman" w:cs="Times New Roman"/>
          <w:color w:val="000000"/>
          <w:sz w:val="28"/>
          <w:szCs w:val="28"/>
          <w:lang w:val="kk-KZ"/>
        </w:rPr>
        <w:t xml:space="preserve">    </w:t>
      </w:r>
      <w:r w:rsidRPr="005466D7">
        <w:rPr>
          <w:rFonts w:ascii="Times New Roman" w:eastAsia="Consolas" w:hAnsi="Times New Roman" w:cs="Times New Roman"/>
          <w:color w:val="000000"/>
          <w:sz w:val="28"/>
          <w:szCs w:val="28"/>
          <w:lang w:val="kk-KZ"/>
        </w:rPr>
        <w:t>1000</w:t>
      </w:r>
    </w:p>
    <w:p w14:paraId="3FBF6F4A"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М – өткізілген бензиннің (авиациялық бензинді қоспағанда) көлемі, тоннамен;</w:t>
      </w:r>
    </w:p>
    <w:p w14:paraId="2E1D3F4D"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V – өткізілген бензиннің (авиациялық бензинді қоспағанда) көлемі, литрмен;</w:t>
      </w:r>
    </w:p>
    <w:p w14:paraId="33124983"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0,730 – бензиннің (авиациялық бензинді қоспағанда) барлық түрлері үшін тығыздық көрсеткіші, кг/литр.</w:t>
      </w:r>
    </w:p>
    <w:p w14:paraId="5F9AE694" w14:textId="323BD259" w:rsid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Дизель отынын бөлшек саудада өткізген кезде көлемнің өлшем бірлігі литр болған жағдайда литрден тоннаға аудару мынадай формула бойынша жүзеге асырылады:</w:t>
      </w:r>
    </w:p>
    <w:p w14:paraId="2666BADD" w14:textId="77777777" w:rsidR="007F297A" w:rsidRPr="005466D7" w:rsidRDefault="007F297A" w:rsidP="005466D7">
      <w:pPr>
        <w:spacing w:after="0" w:line="240" w:lineRule="auto"/>
        <w:ind w:firstLine="709"/>
        <w:jc w:val="both"/>
        <w:rPr>
          <w:rFonts w:ascii="Times New Roman" w:eastAsia="Consolas" w:hAnsi="Times New Roman" w:cs="Times New Roman"/>
          <w:color w:val="000000"/>
          <w:sz w:val="28"/>
          <w:szCs w:val="28"/>
          <w:lang w:val="kk-KZ"/>
        </w:rPr>
      </w:pPr>
    </w:p>
    <w:p w14:paraId="310664F7"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        Vx0,769</w:t>
      </w:r>
    </w:p>
    <w:p w14:paraId="5D5C17CB" w14:textId="6572CAF9"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M=--------------, мұндағы</w:t>
      </w:r>
      <w:r w:rsidR="00380F01">
        <w:rPr>
          <w:rFonts w:ascii="Times New Roman" w:eastAsia="Consolas" w:hAnsi="Times New Roman" w:cs="Times New Roman"/>
          <w:color w:val="000000"/>
          <w:sz w:val="28"/>
          <w:szCs w:val="28"/>
          <w:lang w:val="kk-KZ"/>
        </w:rPr>
        <w:t>:</w:t>
      </w:r>
    </w:p>
    <w:p w14:paraId="3109AC33" w14:textId="480487B0"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 xml:space="preserve">         </w:t>
      </w:r>
      <w:r w:rsidR="00380F01">
        <w:rPr>
          <w:rFonts w:ascii="Times New Roman" w:eastAsia="Consolas" w:hAnsi="Times New Roman" w:cs="Times New Roman"/>
          <w:color w:val="000000"/>
          <w:sz w:val="28"/>
          <w:szCs w:val="28"/>
          <w:lang w:val="kk-KZ"/>
        </w:rPr>
        <w:t xml:space="preserve"> </w:t>
      </w:r>
      <w:r w:rsidRPr="005466D7">
        <w:rPr>
          <w:rFonts w:ascii="Times New Roman" w:eastAsia="Consolas" w:hAnsi="Times New Roman" w:cs="Times New Roman"/>
          <w:color w:val="000000"/>
          <w:sz w:val="28"/>
          <w:szCs w:val="28"/>
          <w:lang w:val="kk-KZ"/>
        </w:rPr>
        <w:t>1000</w:t>
      </w:r>
    </w:p>
    <w:p w14:paraId="5B1FF81E"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М – өткізілген дизель отынының көлемі, тоннамен;</w:t>
      </w:r>
    </w:p>
    <w:p w14:paraId="747E7DB2"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V – өткізілген дизель отынының көлемі, литрмен;</w:t>
      </w:r>
    </w:p>
    <w:p w14:paraId="33A91DF6"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0,769 – дизель отыны үшін тығыздық көрсеткіші, кг/литр.</w:t>
      </w:r>
    </w:p>
    <w:p w14:paraId="79EF296D"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p>
    <w:p w14:paraId="67152A3D" w14:textId="77777777" w:rsidR="005466D7" w:rsidRPr="005466D7" w:rsidRDefault="005466D7" w:rsidP="005466D7">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Газохолды, бензанолды, мұнай еріткішін, жеңіл көмірсутектер қоспасын, экологиялық отынды бөлшек саудада өткізген кезде салық салу мақсатында көлемнің өлшем бірлігі тонна болып табылады.</w:t>
      </w:r>
    </w:p>
    <w:p w14:paraId="1188FF8F" w14:textId="77777777" w:rsidR="007F297A" w:rsidRDefault="007F297A" w:rsidP="005466D7">
      <w:pPr>
        <w:spacing w:after="0" w:line="240" w:lineRule="auto"/>
        <w:ind w:firstLine="709"/>
        <w:jc w:val="both"/>
        <w:rPr>
          <w:rFonts w:ascii="Times New Roman" w:eastAsia="Consolas" w:hAnsi="Times New Roman" w:cs="Times New Roman"/>
          <w:color w:val="000000"/>
          <w:sz w:val="28"/>
          <w:szCs w:val="28"/>
          <w:lang w:val="kk-KZ"/>
        </w:rPr>
      </w:pPr>
    </w:p>
    <w:p w14:paraId="5BF0F197" w14:textId="1D06DAB2" w:rsidR="00ED6494" w:rsidRPr="00380F01" w:rsidRDefault="005466D7" w:rsidP="00380F01">
      <w:pPr>
        <w:spacing w:after="0" w:line="240" w:lineRule="auto"/>
        <w:ind w:firstLine="709"/>
        <w:jc w:val="both"/>
        <w:rPr>
          <w:rFonts w:ascii="Times New Roman" w:eastAsia="Consolas" w:hAnsi="Times New Roman" w:cs="Times New Roman"/>
          <w:color w:val="000000"/>
          <w:sz w:val="28"/>
          <w:szCs w:val="28"/>
          <w:lang w:val="kk-KZ"/>
        </w:rPr>
      </w:pPr>
      <w:r w:rsidRPr="005466D7">
        <w:rPr>
          <w:rFonts w:ascii="Times New Roman" w:eastAsia="Consolas" w:hAnsi="Times New Roman" w:cs="Times New Roman"/>
          <w:color w:val="000000"/>
          <w:sz w:val="28"/>
          <w:szCs w:val="28"/>
          <w:lang w:val="kk-KZ"/>
        </w:rPr>
        <w:t>Тауар номенклатурасы ЕАЭО СЭҚ ТН кодымен және (немесе) тауардың атауымен айқындалады.</w:t>
      </w:r>
    </w:p>
    <w:sectPr w:rsidR="00ED6494" w:rsidRPr="00380F01" w:rsidSect="006F6AD8">
      <w:headerReference w:type="default" r:id="rId6"/>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43488" w14:textId="77777777" w:rsidR="00A27E15" w:rsidRDefault="00A27E15" w:rsidP="004A2A7E">
      <w:pPr>
        <w:spacing w:after="0" w:line="240" w:lineRule="auto"/>
      </w:pPr>
      <w:r>
        <w:separator/>
      </w:r>
    </w:p>
  </w:endnote>
  <w:endnote w:type="continuationSeparator" w:id="0">
    <w:p w14:paraId="04121CF4" w14:textId="77777777" w:rsidR="00A27E15" w:rsidRDefault="00A27E15" w:rsidP="004A2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F1E66" w14:textId="77777777" w:rsidR="00A27E15" w:rsidRDefault="00A27E15" w:rsidP="004A2A7E">
      <w:pPr>
        <w:spacing w:after="0" w:line="240" w:lineRule="auto"/>
      </w:pPr>
      <w:r>
        <w:separator/>
      </w:r>
    </w:p>
  </w:footnote>
  <w:footnote w:type="continuationSeparator" w:id="0">
    <w:p w14:paraId="2B774805" w14:textId="77777777" w:rsidR="00A27E15" w:rsidRDefault="00A27E15" w:rsidP="004A2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1004477267"/>
      <w:docPartObj>
        <w:docPartGallery w:val="Page Numbers (Top of Page)"/>
        <w:docPartUnique/>
      </w:docPartObj>
    </w:sdtPr>
    <w:sdtEndPr/>
    <w:sdtContent>
      <w:p w14:paraId="18E2BFD8" w14:textId="77777777" w:rsidR="004A2A7E" w:rsidRPr="0012019E" w:rsidRDefault="004A2A7E">
        <w:pPr>
          <w:pStyle w:val="a3"/>
          <w:jc w:val="center"/>
          <w:rPr>
            <w:rFonts w:ascii="Times New Roman" w:hAnsi="Times New Roman" w:cs="Times New Roman"/>
            <w:sz w:val="24"/>
          </w:rPr>
        </w:pPr>
        <w:r w:rsidRPr="0012019E">
          <w:rPr>
            <w:rFonts w:ascii="Times New Roman" w:hAnsi="Times New Roman" w:cs="Times New Roman"/>
            <w:sz w:val="24"/>
          </w:rPr>
          <w:fldChar w:fldCharType="begin"/>
        </w:r>
        <w:r w:rsidRPr="0012019E">
          <w:rPr>
            <w:rFonts w:ascii="Times New Roman" w:hAnsi="Times New Roman" w:cs="Times New Roman"/>
            <w:sz w:val="24"/>
          </w:rPr>
          <w:instrText>PAGE   \* MERGEFORMAT</w:instrText>
        </w:r>
        <w:r w:rsidRPr="0012019E">
          <w:rPr>
            <w:rFonts w:ascii="Times New Roman" w:hAnsi="Times New Roman" w:cs="Times New Roman"/>
            <w:sz w:val="24"/>
          </w:rPr>
          <w:fldChar w:fldCharType="separate"/>
        </w:r>
        <w:r w:rsidR="006F6AD8">
          <w:rPr>
            <w:rFonts w:ascii="Times New Roman" w:hAnsi="Times New Roman" w:cs="Times New Roman"/>
            <w:noProof/>
            <w:sz w:val="24"/>
          </w:rPr>
          <w:t>5</w:t>
        </w:r>
        <w:r w:rsidRPr="0012019E">
          <w:rPr>
            <w:rFonts w:ascii="Times New Roman" w:hAnsi="Times New Roman" w:cs="Times New Roman"/>
            <w:sz w:val="24"/>
          </w:rPr>
          <w:fldChar w:fldCharType="end"/>
        </w:r>
      </w:p>
    </w:sdtContent>
  </w:sdt>
  <w:p w14:paraId="4DE671F2" w14:textId="77777777" w:rsidR="004A2A7E" w:rsidRDefault="004A2A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343"/>
    <w:rsid w:val="0004507C"/>
    <w:rsid w:val="0009041B"/>
    <w:rsid w:val="000E7913"/>
    <w:rsid w:val="000E7F0F"/>
    <w:rsid w:val="0012019E"/>
    <w:rsid w:val="001C13AE"/>
    <w:rsid w:val="00231834"/>
    <w:rsid w:val="00335BB2"/>
    <w:rsid w:val="00380F01"/>
    <w:rsid w:val="00382343"/>
    <w:rsid w:val="004458F4"/>
    <w:rsid w:val="0048431B"/>
    <w:rsid w:val="004A2A7E"/>
    <w:rsid w:val="004E4241"/>
    <w:rsid w:val="004F6A2E"/>
    <w:rsid w:val="005466D7"/>
    <w:rsid w:val="005E6E30"/>
    <w:rsid w:val="00634C84"/>
    <w:rsid w:val="00680AF5"/>
    <w:rsid w:val="00686C12"/>
    <w:rsid w:val="006B7F7E"/>
    <w:rsid w:val="006F23D7"/>
    <w:rsid w:val="006F6AD8"/>
    <w:rsid w:val="007F297A"/>
    <w:rsid w:val="00834059"/>
    <w:rsid w:val="00876EBD"/>
    <w:rsid w:val="009E0645"/>
    <w:rsid w:val="00A27E15"/>
    <w:rsid w:val="00A96EBD"/>
    <w:rsid w:val="00BD0AA4"/>
    <w:rsid w:val="00C60B16"/>
    <w:rsid w:val="00D05521"/>
    <w:rsid w:val="00D21B76"/>
    <w:rsid w:val="00E20773"/>
    <w:rsid w:val="00E7466B"/>
    <w:rsid w:val="00E96EBA"/>
    <w:rsid w:val="00EC1E0D"/>
    <w:rsid w:val="00EC42EB"/>
    <w:rsid w:val="00ED6494"/>
    <w:rsid w:val="00EE15C3"/>
    <w:rsid w:val="00F80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57F82"/>
  <w15:chartTrackingRefBased/>
  <w15:docId w15:val="{33DC75C9-4837-4270-A6EA-9D3FA76F1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2A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2A7E"/>
  </w:style>
  <w:style w:type="paragraph" w:styleId="a5">
    <w:name w:val="footer"/>
    <w:basedOn w:val="a"/>
    <w:link w:val="a6"/>
    <w:uiPriority w:val="99"/>
    <w:unhideWhenUsed/>
    <w:rsid w:val="004A2A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2A7E"/>
  </w:style>
  <w:style w:type="paragraph" w:styleId="a7">
    <w:name w:val="Balloon Text"/>
    <w:basedOn w:val="a"/>
    <w:link w:val="a8"/>
    <w:uiPriority w:val="99"/>
    <w:semiHidden/>
    <w:unhideWhenUsed/>
    <w:rsid w:val="006F6AD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6F6A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5</Pages>
  <Words>1007</Words>
  <Characters>5740</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Жазира Мынбаева</dc:creator>
  <cp:keywords/>
  <dc:description/>
  <cp:lastModifiedBy>Мин Эко</cp:lastModifiedBy>
  <cp:revision>21</cp:revision>
  <cp:lastPrinted>2021-11-18T08:53:00Z</cp:lastPrinted>
  <dcterms:created xsi:type="dcterms:W3CDTF">2021-09-23T04:57:00Z</dcterms:created>
  <dcterms:modified xsi:type="dcterms:W3CDTF">2025-08-21T11:52:00Z</dcterms:modified>
</cp:coreProperties>
</file>